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166DC5EF" w14:textId="77777777" w:rsidR="00FC35C9" w:rsidRDefault="00FC35C9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ACCB95B" w14:textId="20B671D2" w:rsidR="004B51D2" w:rsidRDefault="00FC35C9" w:rsidP="00BD5F3C">
      <w:pPr>
        <w:spacing w:after="0" w:line="276" w:lineRule="auto"/>
        <w:jc w:val="both"/>
        <w:rPr>
          <w:rFonts w:cstheme="minorHAnsi"/>
        </w:rPr>
      </w:pPr>
      <w:r w:rsidRPr="007831B0">
        <w:rPr>
          <w:rFonts w:ascii="Calibri" w:hAnsi="Calibri" w:cs="Calibri"/>
        </w:rPr>
        <w:t xml:space="preserve">Predmet nabave je </w:t>
      </w:r>
      <w:r w:rsidRPr="00FC23E0">
        <w:rPr>
          <w:rStyle w:val="Naglaeno"/>
          <w:rFonts w:ascii="Calibri" w:hAnsi="Calibri" w:cs="Calibri"/>
          <w:b w:val="0"/>
          <w:bCs w:val="0"/>
        </w:rPr>
        <w:t>usluga omogućavanja korištenja sportskih, rekreativnih i wellness sadržaja</w:t>
      </w:r>
      <w:r w:rsidRPr="007831B0">
        <w:rPr>
          <w:rFonts w:ascii="Calibri" w:hAnsi="Calibri" w:cs="Calibri"/>
        </w:rPr>
        <w:t xml:space="preserve"> </w:t>
      </w:r>
      <w:r w:rsidR="009E0156">
        <w:rPr>
          <w:rFonts w:ascii="Calibri" w:hAnsi="Calibri" w:cs="Calibri"/>
        </w:rPr>
        <w:t>zaposlenicima</w:t>
      </w:r>
      <w:r w:rsidRPr="007831B0">
        <w:rPr>
          <w:rFonts w:ascii="Calibri" w:hAnsi="Calibri" w:cs="Calibri"/>
        </w:rPr>
        <w:t xml:space="preserve"> Naručitelja</w:t>
      </w:r>
      <w:r w:rsidR="00F70B9B">
        <w:rPr>
          <w:rFonts w:ascii="Calibri" w:hAnsi="Calibri" w:cs="Calibri"/>
        </w:rPr>
        <w:t>, te dodatnim članovima po njihovu izboru.</w:t>
      </w:r>
    </w:p>
    <w:p w14:paraId="7D9ED3F6" w14:textId="77777777" w:rsidR="00227CBA" w:rsidRDefault="00227CBA" w:rsidP="00BD5F3C">
      <w:pPr>
        <w:spacing w:after="0" w:line="276" w:lineRule="auto"/>
        <w:jc w:val="both"/>
        <w:rPr>
          <w:rFonts w:cstheme="minorHAnsi"/>
        </w:rPr>
      </w:pPr>
    </w:p>
    <w:p w14:paraId="5C29C468" w14:textId="1D01B8FC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Evidencijski broj nabave: </w:t>
      </w:r>
      <w:r w:rsidR="004C0596">
        <w:rPr>
          <w:rFonts w:cstheme="minorHAnsi"/>
        </w:rPr>
        <w:t>37/</w:t>
      </w:r>
      <w:r>
        <w:rPr>
          <w:rFonts w:cstheme="minorHAnsi"/>
        </w:rPr>
        <w:t>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6026D794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607AA7EB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Rok valjanosti ponude je</w:t>
      </w:r>
      <w:r w:rsidR="00A160DF">
        <w:rPr>
          <w:rFonts w:eastAsia="Calibri" w:cstheme="minorHAnsi"/>
          <w:sz w:val="20"/>
          <w:szCs w:val="20"/>
        </w:rPr>
        <w:t xml:space="preserve"> 60</w:t>
      </w:r>
      <w:r w:rsidRPr="00752819">
        <w:rPr>
          <w:rFonts w:eastAsia="Calibri" w:cstheme="minorHAnsi"/>
          <w:sz w:val="20"/>
          <w:szCs w:val="20"/>
        </w:rPr>
        <w:t xml:space="preserve">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8C6A" w14:textId="77777777" w:rsidR="00E34351" w:rsidRDefault="00E34351" w:rsidP="00A637B2">
      <w:pPr>
        <w:spacing w:after="0" w:line="240" w:lineRule="auto"/>
      </w:pPr>
      <w:r>
        <w:separator/>
      </w:r>
    </w:p>
  </w:endnote>
  <w:endnote w:type="continuationSeparator" w:id="0">
    <w:p w14:paraId="3BDDDA42" w14:textId="77777777" w:rsidR="00E34351" w:rsidRDefault="00E3435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992C" w14:textId="77777777" w:rsidR="00E34351" w:rsidRDefault="00E34351" w:rsidP="00A637B2">
      <w:pPr>
        <w:spacing w:after="0" w:line="240" w:lineRule="auto"/>
      </w:pPr>
      <w:r>
        <w:separator/>
      </w:r>
    </w:p>
  </w:footnote>
  <w:footnote w:type="continuationSeparator" w:id="0">
    <w:p w14:paraId="64517A0E" w14:textId="77777777" w:rsidR="00E34351" w:rsidRDefault="00E3435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B765E"/>
    <w:rsid w:val="000D3E87"/>
    <w:rsid w:val="000F113C"/>
    <w:rsid w:val="000F16D5"/>
    <w:rsid w:val="001728A5"/>
    <w:rsid w:val="001A7B00"/>
    <w:rsid w:val="001D0C37"/>
    <w:rsid w:val="001F5C63"/>
    <w:rsid w:val="00227CBA"/>
    <w:rsid w:val="00233591"/>
    <w:rsid w:val="00237D4C"/>
    <w:rsid w:val="002621A8"/>
    <w:rsid w:val="002D792C"/>
    <w:rsid w:val="003069E7"/>
    <w:rsid w:val="00315A70"/>
    <w:rsid w:val="00347DA4"/>
    <w:rsid w:val="00372F61"/>
    <w:rsid w:val="00391B5A"/>
    <w:rsid w:val="00405B8F"/>
    <w:rsid w:val="004250F6"/>
    <w:rsid w:val="004614A5"/>
    <w:rsid w:val="00471A4C"/>
    <w:rsid w:val="004B51D2"/>
    <w:rsid w:val="004C0596"/>
    <w:rsid w:val="004F0C27"/>
    <w:rsid w:val="00511E0E"/>
    <w:rsid w:val="0056480D"/>
    <w:rsid w:val="005864F7"/>
    <w:rsid w:val="005A4CBC"/>
    <w:rsid w:val="005B6F18"/>
    <w:rsid w:val="005E4A77"/>
    <w:rsid w:val="006328CC"/>
    <w:rsid w:val="00635AC4"/>
    <w:rsid w:val="00694BBE"/>
    <w:rsid w:val="006F5B79"/>
    <w:rsid w:val="007374DD"/>
    <w:rsid w:val="0073760D"/>
    <w:rsid w:val="00752819"/>
    <w:rsid w:val="0077100E"/>
    <w:rsid w:val="0078706C"/>
    <w:rsid w:val="00795D2A"/>
    <w:rsid w:val="0079754C"/>
    <w:rsid w:val="008162D2"/>
    <w:rsid w:val="008745A1"/>
    <w:rsid w:val="00891EF7"/>
    <w:rsid w:val="00895856"/>
    <w:rsid w:val="008D3841"/>
    <w:rsid w:val="008F52D8"/>
    <w:rsid w:val="009E0156"/>
    <w:rsid w:val="00A07B68"/>
    <w:rsid w:val="00A160DF"/>
    <w:rsid w:val="00A50AF7"/>
    <w:rsid w:val="00A637B2"/>
    <w:rsid w:val="00A7370A"/>
    <w:rsid w:val="00AB7C5F"/>
    <w:rsid w:val="00AC29D3"/>
    <w:rsid w:val="00AE51A2"/>
    <w:rsid w:val="00B34B29"/>
    <w:rsid w:val="00B47F71"/>
    <w:rsid w:val="00B62A15"/>
    <w:rsid w:val="00B93353"/>
    <w:rsid w:val="00BA5D90"/>
    <w:rsid w:val="00BD5F3C"/>
    <w:rsid w:val="00BE4831"/>
    <w:rsid w:val="00BF464A"/>
    <w:rsid w:val="00C146DC"/>
    <w:rsid w:val="00C30E25"/>
    <w:rsid w:val="00C705D0"/>
    <w:rsid w:val="00CB4E18"/>
    <w:rsid w:val="00D12BBD"/>
    <w:rsid w:val="00D14BAE"/>
    <w:rsid w:val="00D75A81"/>
    <w:rsid w:val="00D83A85"/>
    <w:rsid w:val="00DC4DA3"/>
    <w:rsid w:val="00DE195C"/>
    <w:rsid w:val="00E34351"/>
    <w:rsid w:val="00E41E84"/>
    <w:rsid w:val="00E5319A"/>
    <w:rsid w:val="00EA5453"/>
    <w:rsid w:val="00EA7830"/>
    <w:rsid w:val="00EE04A2"/>
    <w:rsid w:val="00EE47AA"/>
    <w:rsid w:val="00F04245"/>
    <w:rsid w:val="00F70B9B"/>
    <w:rsid w:val="00FA04E5"/>
    <w:rsid w:val="00FC35C9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  <w:style w:type="character" w:styleId="Naglaeno">
    <w:name w:val="Strong"/>
    <w:basedOn w:val="Zadanifontodlomka"/>
    <w:uiPriority w:val="22"/>
    <w:qFormat/>
    <w:rsid w:val="00FC3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D4A58-4AD7-4B86-92E6-7758AE9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24</cp:revision>
  <dcterms:created xsi:type="dcterms:W3CDTF">2025-10-15T06:58:00Z</dcterms:created>
  <dcterms:modified xsi:type="dcterms:W3CDTF">2026-07-01T13:22:00Z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